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8CF" w:rsidRPr="00A85D00" w:rsidRDefault="00330281" w:rsidP="00330281">
      <w:pPr>
        <w:pStyle w:val="NoSpacing"/>
        <w:rPr>
          <w:b/>
        </w:rPr>
      </w:pPr>
      <w:r w:rsidRPr="00A85D00">
        <w:rPr>
          <w:b/>
        </w:rPr>
        <w:t>Title III Eligibility</w:t>
      </w:r>
    </w:p>
    <w:p w:rsidR="00330281" w:rsidRDefault="00330281" w:rsidP="00330281">
      <w:pPr>
        <w:pStyle w:val="NoSpacing"/>
      </w:pPr>
      <w:r>
        <w:t xml:space="preserve">Judy Horowitz, Xiao Y Zhang, Daniel </w:t>
      </w:r>
      <w:proofErr w:type="spellStart"/>
      <w:r>
        <w:t>Tramuta</w:t>
      </w:r>
      <w:proofErr w:type="spellEnd"/>
      <w:r>
        <w:t xml:space="preserve">, </w:t>
      </w:r>
      <w:proofErr w:type="spellStart"/>
      <w:r>
        <w:t>Assoc</w:t>
      </w:r>
      <w:proofErr w:type="spellEnd"/>
      <w:r>
        <w:t xml:space="preserve"> VP Enrollment Services; Paul Benson</w:t>
      </w:r>
    </w:p>
    <w:p w:rsidR="00656DFE" w:rsidRDefault="00A85D00" w:rsidP="00A85D00">
      <w:pPr>
        <w:pStyle w:val="NoSpacing"/>
        <w:pBdr>
          <w:bottom w:val="single" w:sz="4" w:space="1" w:color="auto"/>
        </w:pBdr>
      </w:pPr>
      <w:bookmarkStart w:id="0" w:name="_GoBack"/>
      <w:r>
        <w:t>January 30, 2015</w:t>
      </w:r>
    </w:p>
    <w:bookmarkEnd w:id="0"/>
    <w:p w:rsidR="00A85D00" w:rsidRDefault="00A85D00" w:rsidP="00330281">
      <w:pPr>
        <w:pStyle w:val="NoSpacing"/>
      </w:pPr>
    </w:p>
    <w:p w:rsidR="00656DFE" w:rsidRDefault="00656DFE" w:rsidP="00167227">
      <w:pPr>
        <w:pStyle w:val="NoSpacing"/>
        <w:numPr>
          <w:ilvl w:val="0"/>
          <w:numId w:val="2"/>
        </w:numPr>
      </w:pPr>
      <w:r>
        <w:t>25% incoming class</w:t>
      </w:r>
    </w:p>
    <w:p w:rsidR="00656DFE" w:rsidRDefault="00656DFE" w:rsidP="00167227">
      <w:pPr>
        <w:pStyle w:val="NoSpacing"/>
        <w:numPr>
          <w:ilvl w:val="0"/>
          <w:numId w:val="2"/>
        </w:numPr>
      </w:pPr>
      <w:r>
        <w:t xml:space="preserve">35% Pell </w:t>
      </w:r>
    </w:p>
    <w:p w:rsidR="00656DFE" w:rsidRDefault="00656DFE" w:rsidP="00330281">
      <w:pPr>
        <w:pStyle w:val="NoSpacing"/>
      </w:pPr>
    </w:p>
    <w:p w:rsidR="00656DFE" w:rsidRDefault="00656DFE" w:rsidP="00167227">
      <w:pPr>
        <w:pStyle w:val="NoSpacing"/>
        <w:numPr>
          <w:ilvl w:val="0"/>
          <w:numId w:val="1"/>
        </w:numPr>
      </w:pPr>
      <w:r>
        <w:t xml:space="preserve">Retention and completion of students that are gaining in numbers </w:t>
      </w:r>
      <w:proofErr w:type="spellStart"/>
      <w:r>
        <w:t>herer</w:t>
      </w:r>
      <w:proofErr w:type="spellEnd"/>
      <w:r>
        <w:t xml:space="preserve">.  Retention committee will be a key group.  </w:t>
      </w:r>
    </w:p>
    <w:p w:rsidR="00656DFE" w:rsidRDefault="00167227" w:rsidP="00167227">
      <w:pPr>
        <w:pStyle w:val="NoSpacing"/>
        <w:numPr>
          <w:ilvl w:val="0"/>
          <w:numId w:val="1"/>
        </w:numPr>
      </w:pPr>
      <w:r>
        <w:t>Hi</w:t>
      </w:r>
      <w:r w:rsidR="00656DFE">
        <w:t xml:space="preserve">gh ability high need and the campus has a comprehensive plan to reach those individuals. </w:t>
      </w:r>
    </w:p>
    <w:p w:rsidR="00656DFE" w:rsidRDefault="00656DFE" w:rsidP="00167227">
      <w:pPr>
        <w:pStyle w:val="NoSpacing"/>
        <w:numPr>
          <w:ilvl w:val="0"/>
          <w:numId w:val="1"/>
        </w:numPr>
      </w:pPr>
      <w:r>
        <w:t xml:space="preserve">Degree Completion </w:t>
      </w:r>
      <w:r w:rsidR="00167227">
        <w:t>Programs</w:t>
      </w:r>
    </w:p>
    <w:p w:rsidR="00656DFE" w:rsidRDefault="00656DFE" w:rsidP="00167227">
      <w:pPr>
        <w:pStyle w:val="NoSpacing"/>
        <w:numPr>
          <w:ilvl w:val="0"/>
          <w:numId w:val="1"/>
        </w:numPr>
      </w:pPr>
      <w:r>
        <w:t>Prior learning</w:t>
      </w:r>
    </w:p>
    <w:p w:rsidR="00656DFE" w:rsidRDefault="00167227" w:rsidP="00167227">
      <w:pPr>
        <w:pStyle w:val="NoSpacing"/>
        <w:numPr>
          <w:ilvl w:val="0"/>
          <w:numId w:val="1"/>
        </w:numPr>
      </w:pPr>
      <w:r>
        <w:t>Competency</w:t>
      </w:r>
      <w:r w:rsidR="00656DFE">
        <w:t xml:space="preserve"> based Instruction</w:t>
      </w:r>
    </w:p>
    <w:p w:rsidR="00167227" w:rsidRDefault="00167227" w:rsidP="00167227">
      <w:pPr>
        <w:pStyle w:val="NoSpacing"/>
        <w:numPr>
          <w:ilvl w:val="0"/>
          <w:numId w:val="1"/>
        </w:numPr>
        <w:pBdr>
          <w:bottom w:val="single" w:sz="4" w:space="1" w:color="auto"/>
        </w:pBdr>
      </w:pPr>
      <w:r>
        <w:t>CAEL: Report Adult experiential learning</w:t>
      </w:r>
    </w:p>
    <w:p w:rsidR="00167227" w:rsidRDefault="00167227" w:rsidP="00167227">
      <w:pPr>
        <w:pStyle w:val="NoSpacing"/>
      </w:pPr>
    </w:p>
    <w:p w:rsidR="00167227" w:rsidRDefault="00167227" w:rsidP="00167227">
      <w:pPr>
        <w:pStyle w:val="NoSpacing"/>
        <w:numPr>
          <w:ilvl w:val="0"/>
          <w:numId w:val="1"/>
        </w:numPr>
      </w:pPr>
      <w:r>
        <w:t>Information comes from Dan</w:t>
      </w:r>
    </w:p>
    <w:p w:rsidR="00167227" w:rsidRDefault="00167227" w:rsidP="00167227">
      <w:pPr>
        <w:pStyle w:val="NoSpacing"/>
        <w:numPr>
          <w:ilvl w:val="0"/>
          <w:numId w:val="1"/>
        </w:numPr>
      </w:pPr>
      <w:r>
        <w:t>Has to be under $99 a credit hour for:</w:t>
      </w:r>
    </w:p>
    <w:p w:rsidR="00167227" w:rsidRDefault="00167227" w:rsidP="00167227">
      <w:pPr>
        <w:pStyle w:val="NoSpacing"/>
        <w:numPr>
          <w:ilvl w:val="0"/>
          <w:numId w:val="1"/>
        </w:numPr>
      </w:pPr>
      <w:r>
        <w:t xml:space="preserve">30% of students get Pell and allows </w:t>
      </w:r>
      <w:r w:rsidR="00576C01">
        <w:t>applying</w:t>
      </w:r>
      <w:r>
        <w:t xml:space="preserve"> for waiver</w:t>
      </w:r>
      <w:r w:rsidR="00576C01">
        <w:t xml:space="preserve">.  Is the criteria we need to have to </w:t>
      </w:r>
    </w:p>
    <w:p w:rsidR="00167227" w:rsidRDefault="00576C01" w:rsidP="00167227">
      <w:pPr>
        <w:pStyle w:val="NoSpacing"/>
        <w:numPr>
          <w:ilvl w:val="0"/>
          <w:numId w:val="1"/>
        </w:numPr>
      </w:pPr>
      <w:r>
        <w:t>E&amp;G Expenditures</w:t>
      </w:r>
    </w:p>
    <w:p w:rsidR="00576C01" w:rsidRDefault="00576C01" w:rsidP="00167227">
      <w:pPr>
        <w:pStyle w:val="NoSpacing"/>
        <w:numPr>
          <w:ilvl w:val="0"/>
          <w:numId w:val="1"/>
        </w:numPr>
      </w:pPr>
      <w:r>
        <w:t xml:space="preserve">Financial assistance: Perkins, Work Study and Pell </w:t>
      </w:r>
      <w:r w:rsidR="00A85D00">
        <w:t>have</w:t>
      </w:r>
      <w:r>
        <w:t xml:space="preserve"> to be tabulated.  Data Required.  </w:t>
      </w:r>
    </w:p>
    <w:p w:rsidR="00576C01" w:rsidRDefault="00576C01" w:rsidP="00167227">
      <w:pPr>
        <w:pStyle w:val="NoSpacing"/>
        <w:numPr>
          <w:ilvl w:val="0"/>
          <w:numId w:val="1"/>
        </w:numPr>
      </w:pPr>
      <w:r>
        <w:t xml:space="preserve">Waive state match is a good for the school </w:t>
      </w:r>
    </w:p>
    <w:p w:rsidR="00576C01" w:rsidRDefault="00576C01" w:rsidP="00167227">
      <w:pPr>
        <w:pStyle w:val="NoSpacing"/>
        <w:numPr>
          <w:ilvl w:val="0"/>
          <w:numId w:val="1"/>
        </w:numPr>
      </w:pPr>
      <w:r>
        <w:t xml:space="preserve">Retention rates are the critical </w:t>
      </w:r>
    </w:p>
    <w:p w:rsidR="00576C01" w:rsidRDefault="00D64869" w:rsidP="00167227">
      <w:pPr>
        <w:pStyle w:val="NoSpacing"/>
        <w:numPr>
          <w:ilvl w:val="0"/>
          <w:numId w:val="1"/>
        </w:numPr>
      </w:pPr>
      <w:r>
        <w:t xml:space="preserve">Return Rate: </w:t>
      </w:r>
      <w:r w:rsidR="00576C01">
        <w:t>Greatest retention 2</w:t>
      </w:r>
      <w:r w:rsidR="00576C01" w:rsidRPr="00576C01">
        <w:rPr>
          <w:vertAlign w:val="superscript"/>
        </w:rPr>
        <w:t>nd</w:t>
      </w:r>
      <w:r w:rsidR="00576C01">
        <w:t xml:space="preserve"> to 3</w:t>
      </w:r>
      <w:r w:rsidR="00576C01" w:rsidRPr="00576C01">
        <w:rPr>
          <w:vertAlign w:val="superscript"/>
        </w:rPr>
        <w:t>rd</w:t>
      </w:r>
      <w:r w:rsidR="00576C01">
        <w:t xml:space="preserve"> year is the largest.</w:t>
      </w:r>
    </w:p>
    <w:p w:rsidR="00D64869" w:rsidRDefault="00D64869" w:rsidP="00D64869">
      <w:pPr>
        <w:pStyle w:val="NoSpacing"/>
        <w:numPr>
          <w:ilvl w:val="1"/>
          <w:numId w:val="1"/>
        </w:numPr>
      </w:pPr>
      <w:r>
        <w:t>Sophomore to Junior: Less than 80%</w:t>
      </w:r>
    </w:p>
    <w:p w:rsidR="00D64869" w:rsidRDefault="00D64869" w:rsidP="00D64869">
      <w:pPr>
        <w:pStyle w:val="NoSpacing"/>
        <w:numPr>
          <w:ilvl w:val="1"/>
          <w:numId w:val="1"/>
        </w:numPr>
      </w:pPr>
      <w:r>
        <w:t>Freshman 2013 80%</w:t>
      </w:r>
    </w:p>
    <w:p w:rsidR="00D64869" w:rsidRDefault="00D64869" w:rsidP="00D64869">
      <w:pPr>
        <w:pStyle w:val="NoSpacing"/>
        <w:numPr>
          <w:ilvl w:val="0"/>
          <w:numId w:val="1"/>
        </w:numPr>
      </w:pPr>
      <w:r>
        <w:t>Best help in Liberal Arts (undecided) Science, and . . . .</w:t>
      </w:r>
    </w:p>
    <w:p w:rsidR="00D64869" w:rsidRDefault="00D64869" w:rsidP="00D64869">
      <w:pPr>
        <w:pStyle w:val="NoSpacing"/>
        <w:numPr>
          <w:ilvl w:val="0"/>
          <w:numId w:val="1"/>
        </w:numPr>
      </w:pPr>
      <w:r>
        <w:t xml:space="preserve">Intervention: 47 175-199 failed SAT: Meet with an advisor stayed on top of them 88% improved. “I had somebody to go to.”  </w:t>
      </w:r>
    </w:p>
    <w:p w:rsidR="00D64869" w:rsidRDefault="00D64869" w:rsidP="00EC4F7B">
      <w:pPr>
        <w:pStyle w:val="NoSpacing"/>
        <w:numPr>
          <w:ilvl w:val="0"/>
          <w:numId w:val="1"/>
        </w:numPr>
      </w:pPr>
      <w:r>
        <w:t xml:space="preserve">“Degrees Matter” white paper.  </w:t>
      </w:r>
      <w:hyperlink r:id="rId7" w:history="1">
        <w:r w:rsidR="00EC4F7B" w:rsidRPr="00B460E5">
          <w:rPr>
            <w:rStyle w:val="Hyperlink"/>
          </w:rPr>
          <w:t>http://www.ccsse.org/docs/Matter_of_Degrees_3.pdf</w:t>
        </w:r>
      </w:hyperlink>
      <w:r w:rsidR="00EC4F7B">
        <w:t xml:space="preserve"> </w:t>
      </w:r>
    </w:p>
    <w:p w:rsidR="00C24216" w:rsidRDefault="00C24216" w:rsidP="00EC4F7B">
      <w:pPr>
        <w:pStyle w:val="NoSpacing"/>
        <w:numPr>
          <w:ilvl w:val="0"/>
          <w:numId w:val="1"/>
        </w:numPr>
      </w:pPr>
      <w:r>
        <w:t>“Securing the Future: Retention Models in Community Colleges”: Study of CC Structures for student success</w:t>
      </w:r>
    </w:p>
    <w:p w:rsidR="00D64869" w:rsidRDefault="00D64869" w:rsidP="00D64869">
      <w:pPr>
        <w:pStyle w:val="NoSpacing"/>
        <w:numPr>
          <w:ilvl w:val="0"/>
          <w:numId w:val="1"/>
        </w:numPr>
      </w:pPr>
      <w:r>
        <w:t xml:space="preserve">Dan </w:t>
      </w:r>
      <w:r w:rsidR="009E6DBA">
        <w:t xml:space="preserve">for unduplicated Pell and BEOG </w:t>
      </w:r>
      <w:r>
        <w:t xml:space="preserve">Fall of 2011 meet the requirements.  </w:t>
      </w:r>
    </w:p>
    <w:p w:rsidR="00576C01" w:rsidRDefault="00576C01" w:rsidP="00576C01">
      <w:pPr>
        <w:pStyle w:val="NoSpacing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6161"/>
      </w:tblGrid>
      <w:tr w:rsidR="00576C01" w:rsidRPr="00576C01" w:rsidTr="00D64869">
        <w:trPr>
          <w:tblCellSpacing w:w="15" w:type="dxa"/>
        </w:trPr>
        <w:tc>
          <w:tcPr>
            <w:tcW w:w="1733" w:type="pct"/>
            <w:hideMark/>
          </w:tcPr>
          <w:p w:rsidR="00576C01" w:rsidRPr="00576C01" w:rsidRDefault="00576C01" w:rsidP="00576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76C01" w:rsidRPr="00576C01" w:rsidRDefault="00576C01" w:rsidP="00576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01">
              <w:rPr>
                <w:rFonts w:ascii="Times New Roman" w:eastAsia="Times New Roman" w:hAnsi="Times New Roman" w:cs="Times New Roman"/>
                <w:sz w:val="24"/>
                <w:szCs w:val="24"/>
              </w:rPr>
              <w:t>Nancy Regan, (202) 219-7018</w:t>
            </w:r>
          </w:p>
        </w:tc>
      </w:tr>
      <w:tr w:rsidR="00576C01" w:rsidRPr="00576C01" w:rsidTr="00D64869">
        <w:trPr>
          <w:tblCellSpacing w:w="15" w:type="dxa"/>
        </w:trPr>
        <w:tc>
          <w:tcPr>
            <w:tcW w:w="1733" w:type="pct"/>
            <w:hideMark/>
          </w:tcPr>
          <w:p w:rsidR="00576C01" w:rsidRPr="00576C01" w:rsidRDefault="00576C01" w:rsidP="00576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 Address:</w:t>
            </w:r>
          </w:p>
        </w:tc>
        <w:tc>
          <w:tcPr>
            <w:tcW w:w="0" w:type="auto"/>
            <w:hideMark/>
          </w:tcPr>
          <w:p w:rsidR="00576C01" w:rsidRPr="00576C01" w:rsidRDefault="00A85D00" w:rsidP="00576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576C01" w:rsidRPr="00576C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nancy.regan@ed.gov</w:t>
              </w:r>
            </w:hyperlink>
          </w:p>
        </w:tc>
      </w:tr>
      <w:tr w:rsidR="00D64869" w:rsidRPr="00D64869" w:rsidTr="00D64869">
        <w:trPr>
          <w:gridAfter w:val="1"/>
          <w:tblCellSpacing w:w="15" w:type="dxa"/>
        </w:trPr>
        <w:tc>
          <w:tcPr>
            <w:tcW w:w="0" w:type="auto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Nancy Regan, (202) 219-7018</w:t>
            </w:r>
          </w:p>
        </w:tc>
      </w:tr>
      <w:tr w:rsidR="00D64869" w:rsidRPr="00D64869" w:rsidTr="00D64869">
        <w:trPr>
          <w:tblCellSpacing w:w="15" w:type="dxa"/>
        </w:trPr>
        <w:tc>
          <w:tcPr>
            <w:tcW w:w="1733" w:type="pct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 Address:</w:t>
            </w:r>
          </w:p>
        </w:tc>
        <w:tc>
          <w:tcPr>
            <w:tcW w:w="0" w:type="auto"/>
            <w:hideMark/>
          </w:tcPr>
          <w:p w:rsidR="00D64869" w:rsidRPr="00D64869" w:rsidRDefault="00A85D00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D64869"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nancy.regan@ed.gov</w:t>
              </w:r>
            </w:hyperlink>
          </w:p>
        </w:tc>
      </w:tr>
      <w:tr w:rsidR="00D64869" w:rsidRPr="00D64869" w:rsidTr="00D64869">
        <w:trPr>
          <w:tblCellSpacing w:w="15" w:type="dxa"/>
        </w:trPr>
        <w:tc>
          <w:tcPr>
            <w:tcW w:w="1733" w:type="pct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Mailing Address:</w:t>
            </w:r>
          </w:p>
        </w:tc>
        <w:tc>
          <w:tcPr>
            <w:tcW w:w="0" w:type="auto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U.S. Department of Education, OPE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Higher Education Programs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Title III Part A Programs, Strengthening Institutions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1990 K Street, N.W.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Mail Stop K-OPE-6-6055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Washington, DC 20006-8513</w:t>
            </w:r>
          </w:p>
        </w:tc>
      </w:tr>
      <w:tr w:rsidR="00D64869" w:rsidRPr="00D64869" w:rsidTr="00D64869">
        <w:trPr>
          <w:tblCellSpacing w:w="15" w:type="dxa"/>
        </w:trPr>
        <w:tc>
          <w:tcPr>
            <w:tcW w:w="1733" w:type="pct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Telephone:</w:t>
            </w:r>
          </w:p>
        </w:tc>
        <w:tc>
          <w:tcPr>
            <w:tcW w:w="0" w:type="auto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(202) 502-7777</w:t>
            </w:r>
          </w:p>
        </w:tc>
      </w:tr>
      <w:tr w:rsidR="00D64869" w:rsidRPr="00D64869" w:rsidTr="00D64869">
        <w:trPr>
          <w:tblCellSpacing w:w="15" w:type="dxa"/>
        </w:trPr>
        <w:tc>
          <w:tcPr>
            <w:tcW w:w="1733" w:type="pct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Fax:</w:t>
            </w:r>
          </w:p>
        </w:tc>
        <w:tc>
          <w:tcPr>
            <w:tcW w:w="0" w:type="auto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(202) 502-7861</w:t>
            </w:r>
          </w:p>
        </w:tc>
      </w:tr>
      <w:tr w:rsidR="00D64869" w:rsidRPr="00D64869" w:rsidTr="00D64869">
        <w:trPr>
          <w:tblCellSpacing w:w="15" w:type="dxa"/>
        </w:trPr>
        <w:tc>
          <w:tcPr>
            <w:tcW w:w="1733" w:type="pct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Program Officers:</w:t>
            </w:r>
          </w:p>
        </w:tc>
        <w:tc>
          <w:tcPr>
            <w:tcW w:w="0" w:type="auto"/>
            <w:hideMark/>
          </w:tcPr>
          <w:p w:rsidR="00D64869" w:rsidRPr="00D64869" w:rsidRDefault="00D64869" w:rsidP="00D6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Lead Program Officers: </w:t>
            </w:r>
            <w:hyperlink r:id="rId10" w:history="1"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Bora </w:t>
              </w:r>
              <w:proofErr w:type="spellStart"/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Mpinja</w:t>
              </w:r>
              <w:proofErr w:type="spellEnd"/>
            </w:hyperlink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(202) 502-7629; </w:t>
            </w:r>
            <w:hyperlink r:id="rId11" w:history="1">
              <w:proofErr w:type="spellStart"/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Nalini</w:t>
              </w:r>
              <w:proofErr w:type="spellEnd"/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proofErr w:type="spellStart"/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Lamba</w:t>
              </w:r>
              <w:proofErr w:type="spellEnd"/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-Nieves</w:t>
              </w:r>
            </w:hyperlink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, (202) 502-7562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2" w:history="1"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Latonya Brown</w:t>
              </w:r>
            </w:hyperlink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, (202) 502-7619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3" w:history="1"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Pearson Owens</w:t>
              </w:r>
            </w:hyperlink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, (202) 502-7804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4" w:history="1"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Christopher Smith</w:t>
              </w:r>
            </w:hyperlink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, (202) 219-7012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5" w:history="1"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Steve </w:t>
              </w:r>
              <w:proofErr w:type="spellStart"/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Sniegoski</w:t>
              </w:r>
              <w:proofErr w:type="spellEnd"/>
            </w:hyperlink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, (202) 502-7686</w:t>
            </w:r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6" w:history="1">
              <w:r w:rsidRPr="00D648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Robyn Wood</w:t>
              </w:r>
            </w:hyperlink>
            <w:r w:rsidRPr="00D64869">
              <w:rPr>
                <w:rFonts w:ascii="Times New Roman" w:eastAsia="Times New Roman" w:hAnsi="Times New Roman" w:cs="Times New Roman"/>
                <w:sz w:val="24"/>
                <w:szCs w:val="24"/>
              </w:rPr>
              <w:t>, (202) 502-7437</w:t>
            </w:r>
          </w:p>
        </w:tc>
      </w:tr>
    </w:tbl>
    <w:p w:rsidR="00576C01" w:rsidRDefault="00576C01" w:rsidP="00576C01">
      <w:pPr>
        <w:pStyle w:val="NoSpacing"/>
      </w:pPr>
    </w:p>
    <w:sectPr w:rsidR="00576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22E21"/>
    <w:multiLevelType w:val="hybridMultilevel"/>
    <w:tmpl w:val="C2A2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1379C"/>
    <w:multiLevelType w:val="hybridMultilevel"/>
    <w:tmpl w:val="D2DE0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281"/>
    <w:rsid w:val="00167227"/>
    <w:rsid w:val="00330281"/>
    <w:rsid w:val="00576C01"/>
    <w:rsid w:val="00656DFE"/>
    <w:rsid w:val="008248CF"/>
    <w:rsid w:val="009E6DBA"/>
    <w:rsid w:val="00A85D00"/>
    <w:rsid w:val="00C24216"/>
    <w:rsid w:val="00C45F65"/>
    <w:rsid w:val="00D64869"/>
    <w:rsid w:val="00E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028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76C01"/>
    <w:rPr>
      <w:b/>
      <w:bCs/>
    </w:rPr>
  </w:style>
  <w:style w:type="character" w:styleId="Hyperlink">
    <w:name w:val="Hyperlink"/>
    <w:basedOn w:val="DefaultParagraphFont"/>
    <w:uiPriority w:val="99"/>
    <w:unhideWhenUsed/>
    <w:rsid w:val="00576C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028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76C01"/>
    <w:rPr>
      <w:b/>
      <w:bCs/>
    </w:rPr>
  </w:style>
  <w:style w:type="character" w:styleId="Hyperlink">
    <w:name w:val="Hyperlink"/>
    <w:basedOn w:val="DefaultParagraphFont"/>
    <w:uiPriority w:val="99"/>
    <w:unhideWhenUsed/>
    <w:rsid w:val="00576C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ncy.regan@ed.gov" TargetMode="External"/><Relationship Id="rId13" Type="http://schemas.openxmlformats.org/officeDocument/2006/relationships/hyperlink" Target="mailto:pearson.owens@ed.gov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csse.org/docs/Matter_of_Degrees_3.pdf" TargetMode="External"/><Relationship Id="rId12" Type="http://schemas.openxmlformats.org/officeDocument/2006/relationships/hyperlink" Target="mailto:latonya.brown@ed.go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robyn.wood@ed.go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alini.lamba-nieves@ed.gov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teve.sniegoski@ed.gov" TargetMode="External"/><Relationship Id="rId10" Type="http://schemas.openxmlformats.org/officeDocument/2006/relationships/hyperlink" Target="mailto:bora.mpinja@ed.g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ncy.regan@ed.gov" TargetMode="External"/><Relationship Id="rId14" Type="http://schemas.openxmlformats.org/officeDocument/2006/relationships/hyperlink" Target="mailto:christopher.smith@ed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8F5DA-5B71-46F2-8C53-760E7952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Benson</dc:creator>
  <cp:lastModifiedBy>SUNY Fredonia</cp:lastModifiedBy>
  <cp:revision>4</cp:revision>
  <cp:lastPrinted>2015-01-30T16:17:00Z</cp:lastPrinted>
  <dcterms:created xsi:type="dcterms:W3CDTF">2015-01-30T13:46:00Z</dcterms:created>
  <dcterms:modified xsi:type="dcterms:W3CDTF">2015-01-30T16:26:00Z</dcterms:modified>
</cp:coreProperties>
</file>